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3" w:firstLineChars="200"/>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商务条款偏离表</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采购项目名称：OA系统功能第二次升级开发服务</w:t>
      </w:r>
    </w:p>
    <w:tbl>
      <w:tblPr>
        <w:tblStyle w:val="8"/>
        <w:tblW w:w="847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12"/>
        <w:gridCol w:w="3636"/>
        <w:gridCol w:w="3247"/>
        <w:gridCol w:w="97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项号</w:t>
            </w:r>
          </w:p>
        </w:tc>
        <w:tc>
          <w:tcPr>
            <w:tcW w:w="36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商务需求</w:t>
            </w:r>
          </w:p>
        </w:tc>
        <w:tc>
          <w:tcPr>
            <w:tcW w:w="3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color w:val="auto"/>
                <w:sz w:val="18"/>
                <w:szCs w:val="18"/>
                <w:lang w:val="en-US" w:eastAsia="zh-CN"/>
              </w:rPr>
            </w:pPr>
            <w:r>
              <w:rPr>
                <w:rFonts w:hint="eastAsia" w:ascii="仿宋_GB2312" w:hAnsi="仿宋_GB2312" w:eastAsia="仿宋_GB2312" w:cs="仿宋_GB2312"/>
                <w:color w:val="auto"/>
                <w:sz w:val="18"/>
                <w:szCs w:val="18"/>
                <w:lang w:val="en-US" w:eastAsia="zh-CN"/>
              </w:rPr>
              <w:t>响应文件承诺的商务需求条款</w:t>
            </w:r>
          </w:p>
        </w:tc>
        <w:tc>
          <w:tcPr>
            <w:tcW w:w="9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偏离说明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一、</w:t>
            </w:r>
          </w:p>
        </w:tc>
        <w:tc>
          <w:tcPr>
            <w:tcW w:w="36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ind w:firstLine="361"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b/>
                <w:bCs/>
                <w:color w:val="auto"/>
                <w:sz w:val="18"/>
                <w:szCs w:val="18"/>
                <w:highlight w:val="none"/>
                <w:lang w:val="en-US" w:eastAsia="zh-CN"/>
              </w:rPr>
              <w:t xml:space="preserve">▲工期要求 </w:t>
            </w:r>
            <w:r>
              <w:rPr>
                <w:rFonts w:hint="eastAsia" w:ascii="仿宋_GB2312" w:hAnsi="仿宋_GB2312" w:eastAsia="仿宋_GB2312" w:cs="仿宋_GB2312"/>
                <w:color w:val="auto"/>
                <w:sz w:val="18"/>
                <w:szCs w:val="18"/>
                <w:highlight w:val="none"/>
                <w:lang w:val="en-US" w:eastAsia="zh-CN"/>
              </w:rPr>
              <w:t xml:space="preserve">    </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合同签订之日起9个月内完成实施和验收。</w:t>
            </w:r>
          </w:p>
        </w:tc>
        <w:tc>
          <w:tcPr>
            <w:tcW w:w="3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p>
        </w:tc>
        <w:tc>
          <w:tcPr>
            <w:tcW w:w="9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二、</w:t>
            </w:r>
          </w:p>
        </w:tc>
        <w:tc>
          <w:tcPr>
            <w:tcW w:w="36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ind w:firstLine="361" w:firstLineChars="200"/>
              <w:textAlignment w:val="auto"/>
              <w:rPr>
                <w:rFonts w:hint="eastAsia" w:ascii="仿宋_GB2312" w:hAnsi="仿宋_GB2312" w:eastAsia="仿宋_GB2312" w:cs="仿宋_GB2312"/>
                <w:b/>
                <w:bCs/>
                <w:color w:val="auto"/>
                <w:sz w:val="18"/>
                <w:szCs w:val="18"/>
                <w:highlight w:val="none"/>
                <w:lang w:val="en-US" w:eastAsia="zh-CN"/>
              </w:rPr>
            </w:pPr>
            <w:r>
              <w:rPr>
                <w:rFonts w:hint="eastAsia" w:ascii="仿宋_GB2312" w:hAnsi="仿宋_GB2312" w:eastAsia="仿宋_GB2312" w:cs="仿宋_GB2312"/>
                <w:b/>
                <w:bCs/>
                <w:color w:val="auto"/>
                <w:sz w:val="18"/>
                <w:szCs w:val="18"/>
                <w:highlight w:val="none"/>
                <w:lang w:val="en-US" w:eastAsia="zh-CN"/>
              </w:rPr>
              <w:t>▲交付使用地点要求</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 xml:space="preserve"> 交付使用要求：供应商须按照采购单位指定地点安装软件、相关的数据库及硬件设备（服务器由采购人提供），其中供应商所提供货物的运送费用由供应商承担。</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交付使用地点：采购单位指定地点。</w:t>
            </w:r>
          </w:p>
        </w:tc>
        <w:tc>
          <w:tcPr>
            <w:tcW w:w="3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p>
        </w:tc>
        <w:tc>
          <w:tcPr>
            <w:tcW w:w="9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三、</w:t>
            </w:r>
          </w:p>
        </w:tc>
        <w:tc>
          <w:tcPr>
            <w:tcW w:w="36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ind w:firstLine="361" w:firstLineChars="200"/>
              <w:textAlignment w:val="auto"/>
              <w:rPr>
                <w:rFonts w:hint="eastAsia" w:ascii="仿宋_GB2312" w:hAnsi="仿宋_GB2312" w:eastAsia="仿宋_GB2312" w:cs="仿宋_GB2312"/>
                <w:b/>
                <w:bCs/>
                <w:color w:val="auto"/>
                <w:sz w:val="18"/>
                <w:szCs w:val="18"/>
                <w:highlight w:val="none"/>
                <w:lang w:val="en-US" w:eastAsia="zh-CN"/>
              </w:rPr>
            </w:pPr>
            <w:r>
              <w:rPr>
                <w:rFonts w:hint="eastAsia" w:ascii="仿宋_GB2312" w:hAnsi="仿宋_GB2312" w:eastAsia="仿宋_GB2312" w:cs="仿宋_GB2312"/>
                <w:b/>
                <w:bCs/>
                <w:color w:val="auto"/>
                <w:sz w:val="18"/>
                <w:szCs w:val="18"/>
                <w:highlight w:val="none"/>
                <w:lang w:val="en-US" w:eastAsia="zh-CN"/>
              </w:rPr>
              <w:t>保修期及售后服务要求</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（一）保修期及售后服务要求</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▲1、供应商须提供</w:t>
            </w: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两年</w:t>
            </w:r>
            <w:r>
              <w:rPr>
                <w:rFonts w:hint="eastAsia" w:ascii="仿宋_GB2312" w:hAnsi="仿宋_GB2312" w:eastAsia="仿宋_GB2312" w:cs="仿宋_GB2312"/>
                <w:color w:val="auto"/>
                <w:sz w:val="18"/>
                <w:szCs w:val="18"/>
                <w:highlight w:val="none"/>
                <w:lang w:val="en-US" w:eastAsia="zh-CN"/>
              </w:rPr>
              <w:t>的质保期，质保期自验收之日起计算。质保费用计入总价；质保期内投标人必须能够根据采购人的需求变化提供至少2年免费升级（包括模块的增加，模块功能的增加、删减和升级）等等，否则做响应无效处理。</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2、质保期内，运维要求，至少有2名专职实施工程师驻场进行技术支持并解答系统用户的技术咨询。</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3、质保期内，供应商负责对系统进行维护及版本升级，不再向用户收取费用。</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4、故障报修的响应时间：供应商应提供5×24小时的电话支持，5×24小时的技术支持和故障响应时间应在30分钟以内；接到采购单位上门服务要求2小时内有能够处理故障的技术人员到达现场。一般故障在4小时内修复，重大故障在12小时内修复；特殊检验任务需提供实时保障。</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5、供应商质保期内每年派员到采购单位现场维护的时间，按采购单位的需求不少于10个工作日。</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6、保期内由供应商质派员到采购单位使用现场维护所产生的一切费用均由供应商承担。</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7、供应商应提出质保期内的维修、维护内容和范围。</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（二）质保期后维护服务要求</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供应商应提出质保期后的收费维修、维护内容和服务方式、范围及价格。其费用不计入总价。</w:t>
            </w:r>
          </w:p>
        </w:tc>
        <w:tc>
          <w:tcPr>
            <w:tcW w:w="3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p>
        </w:tc>
        <w:tc>
          <w:tcPr>
            <w:tcW w:w="9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四、</w:t>
            </w:r>
          </w:p>
        </w:tc>
        <w:tc>
          <w:tcPr>
            <w:tcW w:w="36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ind w:firstLine="361" w:firstLineChars="200"/>
              <w:textAlignment w:val="auto"/>
              <w:rPr>
                <w:rFonts w:hint="eastAsia" w:ascii="仿宋_GB2312" w:hAnsi="仿宋_GB2312" w:eastAsia="仿宋_GB2312" w:cs="仿宋_GB2312"/>
                <w:b/>
                <w:bCs/>
                <w:color w:val="auto"/>
                <w:sz w:val="18"/>
                <w:szCs w:val="18"/>
                <w:highlight w:val="none"/>
                <w:lang w:val="en-US" w:eastAsia="zh-CN"/>
              </w:rPr>
            </w:pPr>
            <w:r>
              <w:rPr>
                <w:rFonts w:hint="eastAsia" w:ascii="仿宋_GB2312" w:hAnsi="仿宋_GB2312" w:eastAsia="仿宋_GB2312" w:cs="仿宋_GB2312"/>
                <w:b/>
                <w:bCs/>
                <w:color w:val="auto"/>
                <w:sz w:val="18"/>
                <w:szCs w:val="18"/>
                <w:highlight w:val="none"/>
                <w:lang w:val="en-US" w:eastAsia="zh-CN"/>
              </w:rPr>
              <w:t>培训要求</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1、提供详细的系统管理员高级培训。提供在用户现场的各种培训计划及培训。</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▲2、培训授课人必须是经过厂家认证的工程师、技术员等，所提供培训应确保系统管理员具有完成软件维护工作的能力。</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3、采购单位可根据实际情况决定培训的时间、人数、地点和培训方式。</w:t>
            </w:r>
          </w:p>
        </w:tc>
        <w:tc>
          <w:tcPr>
            <w:tcW w:w="3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p>
        </w:tc>
        <w:tc>
          <w:tcPr>
            <w:tcW w:w="9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五、</w:t>
            </w:r>
          </w:p>
        </w:tc>
        <w:tc>
          <w:tcPr>
            <w:tcW w:w="36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ind w:firstLine="361" w:firstLineChars="200"/>
              <w:textAlignment w:val="auto"/>
              <w:rPr>
                <w:rFonts w:hint="eastAsia" w:ascii="仿宋_GB2312" w:hAnsi="仿宋_GB2312" w:eastAsia="仿宋_GB2312" w:cs="仿宋_GB2312"/>
                <w:b/>
                <w:bCs/>
                <w:color w:val="auto"/>
                <w:sz w:val="18"/>
                <w:szCs w:val="18"/>
                <w:highlight w:val="none"/>
                <w:lang w:val="en-US" w:eastAsia="zh-CN"/>
              </w:rPr>
            </w:pPr>
            <w:r>
              <w:rPr>
                <w:rFonts w:hint="eastAsia" w:ascii="仿宋_GB2312" w:hAnsi="仿宋_GB2312" w:eastAsia="仿宋_GB2312" w:cs="仿宋_GB2312"/>
                <w:b/>
                <w:bCs/>
                <w:color w:val="auto"/>
                <w:sz w:val="18"/>
                <w:szCs w:val="18"/>
                <w:highlight w:val="none"/>
                <w:lang w:val="en-US" w:eastAsia="zh-CN"/>
              </w:rPr>
              <w:t>保密承诺</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在项目实施过程中所形成的业务流程定义、质量体系文件、管理制度等文档均属我院知识产权，供应商应签署保密承诺协议，不得向其他单位透漏或复制涉及采购单位业务工作的数据及文件。</w:t>
            </w:r>
          </w:p>
        </w:tc>
        <w:tc>
          <w:tcPr>
            <w:tcW w:w="3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p>
        </w:tc>
        <w:tc>
          <w:tcPr>
            <w:tcW w:w="9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六、</w:t>
            </w:r>
          </w:p>
        </w:tc>
        <w:tc>
          <w:tcPr>
            <w:tcW w:w="36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ind w:firstLine="361" w:firstLineChars="200"/>
              <w:textAlignment w:val="auto"/>
              <w:rPr>
                <w:rFonts w:hint="eastAsia" w:ascii="仿宋_GB2312" w:hAnsi="仿宋_GB2312" w:eastAsia="仿宋_GB2312" w:cs="仿宋_GB2312"/>
                <w:b/>
                <w:bCs/>
                <w:color w:val="auto"/>
                <w:sz w:val="18"/>
                <w:szCs w:val="18"/>
                <w:highlight w:val="none"/>
                <w:lang w:val="en-US" w:eastAsia="zh-CN"/>
              </w:rPr>
            </w:pPr>
            <w:r>
              <w:rPr>
                <w:rFonts w:hint="eastAsia" w:ascii="仿宋_GB2312" w:hAnsi="仿宋_GB2312" w:eastAsia="仿宋_GB2312" w:cs="仿宋_GB2312"/>
                <w:b/>
                <w:bCs/>
                <w:color w:val="auto"/>
                <w:sz w:val="18"/>
                <w:szCs w:val="18"/>
                <w:highlight w:val="none"/>
                <w:lang w:val="en-US" w:eastAsia="zh-CN"/>
              </w:rPr>
              <w:t>知识产权</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1、在项目实施过程中产生的数据、文档(含软件源代码)、管理制度、质量体系文件的知识产权归采购单位中心所有，未经采购单位许可，承建方不得将其用于其他用途。</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2、供应商所定制开发的软件和采购的软硬件不得包含有任何侵犯第三方权益的内容和行为，否则由供应商负全责。</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3、供应商必须无条件给采购人提供本项目所委托开发软件产品在开发环境下验证的、正式运行版本程序的源代码、数据结构、数据字典、开发文档等。</w:t>
            </w: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本项目所委托开发的软件产品，采购人享有修改、复制、反编译、二次开发、数据接口对接、传播、增加使用部门和用户等权利。</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4、本项目不具有排他性，供应商配合相关方提供数据接口对接服务，不得设置障碍阻止其他系统软硬件的数据交换业务。</w:t>
            </w:r>
          </w:p>
        </w:tc>
        <w:tc>
          <w:tcPr>
            <w:tcW w:w="3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p>
        </w:tc>
        <w:tc>
          <w:tcPr>
            <w:tcW w:w="9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七、</w:t>
            </w:r>
          </w:p>
        </w:tc>
        <w:tc>
          <w:tcPr>
            <w:tcW w:w="36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ind w:firstLine="361" w:firstLineChars="200"/>
              <w:textAlignment w:val="auto"/>
              <w:rPr>
                <w:rFonts w:hint="eastAsia" w:ascii="仿宋_GB2312" w:hAnsi="仿宋_GB2312" w:eastAsia="仿宋_GB2312" w:cs="仿宋_GB2312"/>
                <w:b/>
                <w:bCs/>
                <w:color w:val="auto"/>
                <w:sz w:val="18"/>
                <w:szCs w:val="18"/>
                <w:highlight w:val="none"/>
                <w:lang w:val="en-US" w:eastAsia="zh-CN"/>
              </w:rPr>
            </w:pPr>
            <w:r>
              <w:rPr>
                <w:rFonts w:hint="eastAsia" w:ascii="仿宋_GB2312" w:hAnsi="仿宋_GB2312" w:eastAsia="仿宋_GB2312" w:cs="仿宋_GB2312"/>
                <w:b/>
                <w:bCs/>
                <w:color w:val="auto"/>
                <w:sz w:val="18"/>
                <w:szCs w:val="18"/>
                <w:highlight w:val="none"/>
                <w:lang w:val="en-US" w:eastAsia="zh-CN"/>
              </w:rPr>
              <w:t>▲付款条件</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 xml:space="preserve">1、自签订合同后，采购人于15日内支付总金额的30%作为预付款。 </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 xml:space="preserve">2、项目研发完成，上线试运行2个月后，支付至合同总金额的60%。 </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 xml:space="preserve">3、项目经验收合格后，采购人支付至合同总金额的100%。 </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成交供应商在收到合同款项后应于10日内将同等金额、合法有效的增值税专用发票（可抵税）开具给采购人，本合同执行中相关的一切税费均由成交供应商负担。</w:t>
            </w:r>
          </w:p>
        </w:tc>
        <w:tc>
          <w:tcPr>
            <w:tcW w:w="3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p>
        </w:tc>
        <w:tc>
          <w:tcPr>
            <w:tcW w:w="9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八、</w:t>
            </w:r>
          </w:p>
        </w:tc>
        <w:tc>
          <w:tcPr>
            <w:tcW w:w="36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ind w:firstLine="361" w:firstLineChars="200"/>
              <w:textAlignment w:val="auto"/>
              <w:rPr>
                <w:rFonts w:hint="eastAsia" w:ascii="仿宋_GB2312" w:hAnsi="仿宋_GB2312" w:eastAsia="仿宋_GB2312" w:cs="仿宋_GB2312"/>
                <w:b/>
                <w:bCs/>
                <w:color w:val="auto"/>
                <w:sz w:val="18"/>
                <w:szCs w:val="18"/>
                <w:highlight w:val="none"/>
                <w:lang w:val="en-US" w:eastAsia="zh-CN"/>
              </w:rPr>
            </w:pPr>
            <w:r>
              <w:rPr>
                <w:rFonts w:hint="eastAsia" w:ascii="仿宋_GB2312" w:hAnsi="仿宋_GB2312" w:eastAsia="仿宋_GB2312" w:cs="仿宋_GB2312"/>
                <w:b/>
                <w:bCs/>
                <w:color w:val="auto"/>
                <w:sz w:val="18"/>
                <w:szCs w:val="18"/>
                <w:highlight w:val="none"/>
                <w:lang w:val="en-US" w:eastAsia="zh-CN"/>
              </w:rPr>
              <w:t>其他要求</w:t>
            </w:r>
            <w:bookmarkStart w:id="0" w:name="_Toc18592"/>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（一）系统测试要求</w:t>
            </w:r>
            <w:bookmarkEnd w:id="0"/>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系统安装完成后，供应商应首先拟出一个测试计划，与采购单位讨论通过后，方可按计划进行测试。</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bookmarkStart w:id="1" w:name="_Toc40"/>
            <w:r>
              <w:rPr>
                <w:rFonts w:hint="eastAsia" w:ascii="仿宋_GB2312" w:hAnsi="仿宋_GB2312" w:eastAsia="仿宋_GB2312" w:cs="仿宋_GB2312"/>
                <w:color w:val="auto"/>
                <w:sz w:val="18"/>
                <w:szCs w:val="18"/>
                <w:highlight w:val="none"/>
                <w:lang w:val="en-US" w:eastAsia="zh-CN"/>
              </w:rPr>
              <w:t>（二）系统验收要求</w:t>
            </w:r>
            <w:bookmarkEnd w:id="1"/>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1、供应商必须响应并提出验收方案和验收文档清单。</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2、供应商应负责在项目验收时将系统的全部有关产品详细的说明书、原厂家安装手册、技术文件、资料、软件源代码，以及安装、测试、验收报告等文档汇集成册交付项目单位。</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▲3、自系统安装调试完成，具备上线条件后，双方签署上线试运行确认书，开始试运行。正式运行2个月期满且系统运行稳定后，且通过第三方测试，采购单位方组织项目验收。</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（三）如有请提供下列材料：</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1、项目理解与需求分析、技术架构设计响应情况、支持国产化适配要求、风险管理措施、实施方案、培训方案、售后服务。</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2、拟投入项目实施人员名单及资质证明材料。</w:t>
            </w: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3、企业信誉及业绩。</w:t>
            </w:r>
          </w:p>
        </w:tc>
        <w:tc>
          <w:tcPr>
            <w:tcW w:w="3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p>
        </w:tc>
        <w:tc>
          <w:tcPr>
            <w:tcW w:w="9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8472"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default"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供应商（盖单位公章）：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8" w:hRule="atLeast"/>
          <w:jc w:val="center"/>
        </w:trPr>
        <w:tc>
          <w:tcPr>
            <w:tcW w:w="8472"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default"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法定代表人或其委托代理人（签字或盖章）：</w:t>
            </w:r>
          </w:p>
        </w:tc>
      </w:tr>
    </w:tbl>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18"/>
          <w:szCs w:val="18"/>
          <w:highlight w:val="none"/>
          <w:lang w:val="en-US" w:eastAsia="zh-CN"/>
        </w:rPr>
      </w:pPr>
    </w:p>
    <w:p>
      <w:pPr>
        <w:pStyle w:val="2"/>
        <w:ind w:firstLine="360" w:firstLineChars="200"/>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注：（1）表格内容需按要求填写并盖章，不得留空，否者按无效处理。</w:t>
      </w:r>
    </w:p>
    <w:p>
      <w:pPr>
        <w:numPr>
          <w:ilvl w:val="0"/>
          <w:numId w:val="1"/>
        </w:numPr>
        <w:ind w:left="630" w:leftChars="0" w:firstLine="0" w:firstLineChars="0"/>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当响应文件的技术参数或商务内容低于文件要求时，供应商应当如实写明“负偏离”，否者视为虚假应标。</w:t>
      </w:r>
    </w:p>
    <w:p>
      <w:pPr>
        <w:pStyle w:val="2"/>
        <w:numPr>
          <w:ilvl w:val="0"/>
          <w:numId w:val="0"/>
        </w:numPr>
        <w:ind w:firstLine="720" w:firstLineChars="400"/>
        <w:rPr>
          <w:rFonts w:hint="default"/>
          <w:lang w:val="en-US" w:eastAsia="zh-CN"/>
        </w:rPr>
      </w:pPr>
      <w:r>
        <w:rPr>
          <w:rFonts w:hint="eastAsia" w:ascii="仿宋_GB2312" w:hAnsi="仿宋_GB2312" w:eastAsia="仿宋_GB2312" w:cs="仿宋_GB2312"/>
          <w:color w:val="auto"/>
          <w:sz w:val="18"/>
          <w:szCs w:val="18"/>
          <w:highlight w:val="none"/>
          <w:lang w:val="en-US" w:eastAsia="zh-CN"/>
        </w:rPr>
        <w:t>（3）当响应文件的技术参数或商务内容出现负偏离时，采购人有权取消选取资格。</w:t>
      </w:r>
    </w:p>
    <w:p>
      <w:pPr>
        <w:pStyle w:val="2"/>
        <w:numPr>
          <w:ilvl w:val="0"/>
          <w:numId w:val="0"/>
        </w:numPr>
        <w:ind w:left="630" w:leftChars="0"/>
        <w:rPr>
          <w:rFonts w:hint="default"/>
          <w:lang w:val="en-US" w:eastAsia="zh-CN"/>
        </w:rPr>
      </w:pPr>
      <w:bookmarkStart w:id="2" w:name="_GoBack"/>
      <w:bookmarkEnd w:id="2"/>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default" w:eastAsiaTheme="minorEastAsia"/>
        <w:lang w:val="en-US" w:eastAsia="zh-CN"/>
      </w:rPr>
    </w:pPr>
    <w:r>
      <w:rPr>
        <w:rFonts w:hint="eastAsia"/>
        <w:lang w:val="en-US" w:eastAsia="zh-CN"/>
      </w:rPr>
      <w:t>附件2：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FBE64A"/>
    <w:multiLevelType w:val="singleLevel"/>
    <w:tmpl w:val="10FBE64A"/>
    <w:lvl w:ilvl="0" w:tentative="0">
      <w:start w:val="2"/>
      <w:numFmt w:val="decimal"/>
      <w:suff w:val="nothing"/>
      <w:lvlText w:val="（%1）"/>
      <w:lvlJc w:val="left"/>
      <w:pPr>
        <w:ind w:left="63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zZTk3NDVhMWZhYjljZTI0NzhlNjAyMDRkMzdlYzkifQ=="/>
  </w:docVars>
  <w:rsids>
    <w:rsidRoot w:val="366553D3"/>
    <w:rsid w:val="25C04F60"/>
    <w:rsid w:val="366553D3"/>
    <w:rsid w:val="49F56024"/>
    <w:rsid w:val="4B2D1BB2"/>
    <w:rsid w:val="642E68DA"/>
    <w:rsid w:val="6CB9530D"/>
    <w:rsid w:val="71E87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4"/>
    <w:qFormat/>
    <w:uiPriority w:val="99"/>
    <w:pPr>
      <w:keepNext/>
      <w:keepLines/>
      <w:widowControl/>
      <w:spacing w:before="120" w:after="120" w:line="360" w:lineRule="auto"/>
      <w:jc w:val="center"/>
      <w:outlineLvl w:val="3"/>
    </w:pPr>
    <w:rPr>
      <w:rFonts w:ascii="Arial" w:hAnsi="Arial" w:eastAsia="黑体"/>
      <w:kern w:val="0"/>
      <w:sz w:val="28"/>
      <w:szCs w:val="20"/>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 w:type="paragraph" w:customStyle="1" w:styleId="4">
    <w:name w:val="*正文"/>
    <w:basedOn w:val="1"/>
    <w:qFormat/>
    <w:uiPriority w:val="0"/>
    <w:pPr>
      <w:spacing w:line="360" w:lineRule="auto"/>
      <w:ind w:firstLine="200" w:firstLineChars="200"/>
    </w:pPr>
    <w:rPr>
      <w:rFonts w:ascii="仿宋_GB2312" w:hAnsi="Times New Roman" w:eastAsia="仿宋_GB2312"/>
      <w:sz w:val="28"/>
      <w:szCs w:val="28"/>
    </w:rPr>
  </w:style>
  <w:style w:type="paragraph" w:styleId="5">
    <w:name w:val="annotation text"/>
    <w:basedOn w:val="1"/>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my正文"/>
    <w:basedOn w:val="1"/>
    <w:qFormat/>
    <w:uiPriority w:val="0"/>
    <w:pPr>
      <w:spacing w:line="360" w:lineRule="auto"/>
      <w:ind w:firstLine="480" w:firstLineChars="200"/>
    </w:pPr>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53</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2023-10-17T06:18:00Z</dcterms:created>
  <dc:creator>kryslly不是kryslly</dc:creator>
  <cp:lastModifiedBy>kryslly不是kryslly</cp:lastModifiedBy>
  <dcterms:modified xsi:type="dcterms:W3CDTF">2023-10-20T06:46:21Z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3934D6D60C04450BA124DD794B1A6F39_13</vt:lpwstr>
  </property>
</Properties>
</file>